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Звуки рідні</w:t>
      </w:r>
    </w:p>
    <w:p>
      <w:r>
        <w:br/>
        <w:t xml:space="preserve"> Синь бездонна,&lt;br /&gt;</w:t>
        <w:br/>
        <w:t>ще й грозою&lt;br /&gt;</w:t>
        <w:br/>
        <w:t>прополоскана.&lt;br /&gt;</w:t>
        <w:br/>
        <w:t>Дзвони, дзвони,&lt;br /&gt;</w:t>
        <w:br/>
        <w:t>гул — рікою…&lt;br /&gt;</w:t>
        <w:br/>
        <w:t>…з підголосками.&lt;br /&gt;</w:t>
        <w:br/>
        <w:t>Тільки-тільки-но озветься&lt;br /&gt;</w:t>
        <w:br/>
        <w:t>дзвін церковний,&lt;br /&gt;</w:t>
        <w:br/>
        <w:t>будить щем солодкий в серці&lt;br /&gt;</w:t>
        <w:br/>
        <w:t>невимовний.</w:t>
      </w:r>
    </w:p>
    <w:p>
      <w:r>
        <w:br/>
        <w:t>І дзвіночка в нім шкільного&lt;br /&gt;</w:t>
        <w:br/>
        <w:t>дзеленчання,&lt;br /&gt;</w:t>
        <w:br/>
        <w:t>і струмочка весняного&lt;br /&gt;</w:t>
        <w:br/>
        <w:t>дзінь-дзюрчання.</w:t>
      </w:r>
    </w:p>
    <w:p>
      <w:r>
        <w:br/>
        <w:t>Квітів видиво хрещатих&lt;br /&gt;</w:t>
        <w:br/>
        <w:t>з гай-сторонки.&lt;br /&gt;</w:t>
        <w:br/>
        <w:t>і на білих овечатах&lt;br /&gt;</w:t>
        <w:br/>
        <w:t>подзвін тронки…</w:t>
      </w:r>
    </w:p>
    <w:p>
      <w:r>
        <w:br/>
        <w:t>Звуки мідні&lt;br /&gt;</w:t>
        <w:br/>
        <w:t>так жертовно&lt;br /&gt;</w:t>
        <w:br/>
        <w:t>в небо злинули.&lt;br /&gt;</w:t>
        <w:br/>
        <w:t>Звуки рідні&lt;br /&gt;</w:t>
        <w:br/>
        <w:t>молитовно, —&lt;br /&gt;</w:t>
        <w:br/>
        <w:t>дзвін малиновий.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Звуки рідні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