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й Півень</w:t>
      </w:r>
    </w:p>
    <w:p>
      <w:r>
        <w:br/>
        <w:t xml:space="preserve"> — Як, любий Півнику, співаєш ти чарівно!&lt;br /&gt;</w:t>
        <w:br/>
        <w:t>— Зозуленько, не згірше й ти,—&lt;br /&gt;</w:t>
        <w:br/>
        <w:t>Виводиш плавно так та рівно:&lt;br /&gt;</w:t>
        <w:br/>
        <w:t>Співачки кращої у лісі не знайти!&lt;br /&gt;</w:t>
        <w:br/>
        <w:t>— Тебе, кумасю мій, вік слухать я готова.&lt;br /&gt;</w:t>
        <w:br/>
        <w:t>— А ти, красуне, забожусь,&lt;br /&gt;</w:t>
        <w:br/>
        <w:t>Замовкнеш на хвилину — не діждусь,&lt;br /&gt;</w:t>
        <w:br/>
        <w:t>Коли заллєшся знову...&lt;br /&gt;</w:t>
        <w:br/>
        <w:t>Відкіль такий береться голосок?&lt;br /&gt;</w:t>
        <w:br/>
        <w:t>Тонкий і чистий, як струмок!..&lt;br /&gt;</w:t>
        <w:br/>
        <w:t>Такі усі ви, невеличкі зроду,&lt;br /&gt;</w:t>
        <w:br/>
        <w:t>А спів — куди там солов'ю!&lt;br /&gt;</w:t>
        <w:br/>
        <w:t>— Спасибі, кумоньку, за похвалу твою!&lt;br /&gt;</w:t>
        <w:br/>
        <w:t>Та й ти ж співочу маєш вроду:&lt;br /&gt;</w:t>
        <w:br/>
        <w:t>Куди там райським тим пташкам! —&lt;br /&gt;</w:t>
        <w:br/>
        <w:t>Тут Горобець до них цвірінькнув: — Годі вам!&lt;br /&gt;</w:t>
        <w:br/>
        <w:t>Як не хваліть себе, а я міркую,—&lt;br /&gt;</w:t>
        <w:br/>
        <w:t>У вас обох поганий смак...&lt;br /&gt;</w:t>
        <w:br/>
        <w:t>За що ж, спитаєте однак,&lt;br /&gt;</w:t>
        <w:br/>
        <w:t>Зозуля Півня хвалить так?&lt;br /&gt;</w:t>
        <w:br/>
        <w:t>За те, що хвалить він Зозулю.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й Півень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