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Змішані суди</w:t>
      </w:r>
    </w:p>
    <w:p>
      <w:r>
        <w:br/>
        <w:t xml:space="preserve"> Назвались суддями ці слуги зла і тьми.&lt;br /&gt;</w:t>
        <w:br/>
        <w:t>I тюрми сповнюють невинними людьми,&lt;br /&gt;</w:t>
        <w:br/>
        <w:t>I темні каторжні понтони,&lt;br /&gt;</w:t>
        <w:br/>
        <w:t>Що, чорні, наче ніч, гойдаються в порту,&lt;br /&gt;</w:t>
        <w:br/>
        <w:t>Лиш моря відблиски тріпочуть на борту —&lt;br /&gt;</w:t>
        <w:br/>
        <w:t>Тремтливі золотаві тони.</w:t>
      </w:r>
    </w:p>
    <w:p>
      <w:r>
        <w:br/>
        <w:t>Вигнанців прихистив у хаті цей старик,&lt;br /&gt;</w:t>
        <w:br/>
        <w:t>За те на каторгу його той суд прирік...&lt;br /&gt;</w:t>
        <w:br/>
        <w:t>Кайєнна, Бон у нагороду&lt;br /&gt;</w:t>
        <w:br/>
        <w:t>Тому, хто чесний був, хто став на боротьбу&lt;br /&gt;</w:t>
        <w:br/>
        <w:t>Проти пройдисвіта, що обкрутив судьбу&lt;br /&gt;</w:t>
        <w:br/>
        <w:t>I вкрав, як тать, права народу.</w:t>
      </w:r>
    </w:p>
    <w:p>
      <w:r>
        <w:br/>
        <w:t>Таврує, як на глум, злочинництва печать&lt;br /&gt;</w:t>
        <w:br/>
        <w:t>Дітей, які батьків посміли захищать,&lt;br /&gt;</w:t>
        <w:br/>
        <w:t>Жінок, що хліб мужам носили.&lt;br /&gt;</w:t>
        <w:br/>
        <w:t>Де право? — Вигнано.— А честь? — I поготів.&lt;br /&gt;</w:t>
        <w:br/>
        <w:t>I правосуддя так виходить із судців,&lt;br /&gt;</w:t>
        <w:br/>
        <w:t>Як гад вилазить із могили.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Змішані суди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