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Зійшлись обоє на багнетах...</w:t>
      </w:r>
    </w:p>
    <w:p>
      <w:r>
        <w:br/>
        <w:t xml:space="preserve"> Зійшлись обоє на багнетах:&lt;br /&gt;</w:t>
        <w:br/>
        <w:t>Старий-старий і молодий.&lt;br /&gt;</w:t>
        <w:br/>
        <w:t>В одного: — сину, — з-під кашкета;&lt;br /&gt;</w:t>
        <w:br/>
        <w:t>В другого: — батьку, одійди.&lt;br /&gt;</w:t>
        <w:br/>
        <w:t>Зійшлись і стали на хвилину,&lt;br /&gt;</w:t>
        <w:br/>
        <w:t>Схрестили погляди на мить;&lt;br /&gt;</w:t>
        <w:br/>
        <w:t>Кашкет мовчить і жде на сина,&lt;br /&gt;</w:t>
        <w:br/>
        <w:t>А син осикою тремтить.</w:t>
      </w:r>
    </w:p>
    <w:p>
      <w:r>
        <w:br/>
        <w:t>На перекошені обличчя —&lt;br /&gt;</w:t>
        <w:br/>
        <w:t>Не біль, не втома: дикий сказ...&lt;br /&gt;</w:t>
        <w:br/>
        <w:t>— Хоч би вже швидше...&lt;br /&gt;</w:t>
        <w:br/>
        <w:t>Хоч би швидше...&lt;br /&gt;</w:t>
        <w:br/>
        <w:t>Хоч би ще раз...&lt;br /&gt;</w:t>
        <w:br/>
        <w:t>І довго ждали б два багнети,&lt;br /&gt;</w:t>
        <w:br/>
        <w:t>(В очах кривавий перелив),&lt;br /&gt;</w:t>
        <w:br/>
        <w:t>Та хтось іззаду з кулемета&lt;br /&gt;</w:t>
        <w:br/>
        <w:t>Обох скосив.&lt;br /&gt;</w:t>
        <w:br/>
        <w:t>ВАПЛІТЕ, ч. 2, 1927, с. 36.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Зійшлись обоє на багнетах...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