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Згаси мій зір...</w:t>
      </w:r>
    </w:p>
    <w:p>
      <w:r>
        <w:br/>
        <w:t xml:space="preserve"> Згаси мій зір — я все ж тебе знайду,&lt;br /&gt;</w:t>
        <w:br/>
        <w:t>Замкни мій слух — я все ж тебе почую,&lt;br /&gt;</w:t>
        <w:br/>
        <w:t>Я і без ніг до тебе домандрую,&lt;br /&gt;</w:t>
        <w:br/>
        <w:t>Без уст тобі обітницю складу.&lt;br /&gt;</w:t>
        <w:br/>
        <w:t>Відломиш руки — я тоді тебе&lt;br /&gt;</w:t>
        <w:br/>
        <w:t>Впіймаю серцем. Наче між долонь,&lt;br /&gt;</w:t>
        <w:br/>
        <w:t>А спиниш серце — мозок запульсує;&lt;br /&gt;</w:t>
        <w:br/>
        <w:t>Коли ж ти вкинеш в мозок мій огонь,&lt;br /&gt;</w:t>
        <w:br/>
        <w:t>Тебе в крові палючій понесу я.</w:t>
      </w:r>
    </w:p>
    <w:p>
      <w:r>
        <w:br/>
        <w:t>Переклад М. Бажана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Згаси мій зір...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