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Зелена віра</w:t>
      </w:r>
    </w:p>
    <w:p>
      <w:r>
        <w:br/>
        <w:t xml:space="preserve"> Зелений бог рослин і звірів&lt;br /&gt;</w:t>
        <w:br/>
        <w:t>учить мене п'янкої віри,&lt;br /&gt;</w:t>
        <w:br/>
        <w:t>релігії ночей весінніх,&lt;br /&gt;</w:t>
        <w:br/>
        <w:t>коли прапервні у кипінні,&lt;br /&gt;</w:t>
        <w:br/>
        <w:t>у вічній зміні все незмінні.&lt;br /&gt;</w:t>
        <w:br/>
        <w:t>(Релігії ночей кипучих,&lt;br /&gt;</w:t>
        <w:br/>
        <w:t>коли гримлять рослинні тучі).</w:t>
      </w:r>
    </w:p>
    <w:p>
      <w:r>
        <w:br/>
        <w:t>Зелений бог буяння й зросту&lt;br /&gt;</w:t>
        <w:br/>
        <w:t>зітре на попіл мої кості,&lt;br /&gt;</w:t>
        <w:br/>
        <w:t>щоб виростало, щоб кипіло&lt;br /&gt;</w:t>
        <w:br/>
        <w:t>п'янких рослин зелене тіло.</w:t>
      </w:r>
    </w:p>
    <w:p>
      <w:r>
        <w:br/>
        <w:t>Хто ти, що клониш чола куряв,&lt;br /&gt;</w:t>
        <w:br/>
        <w:t>вогонь, чи бог, чи птах, чи буря?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Зелена віра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