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Зелена ягода</w:t>
      </w:r>
    </w:p>
    <w:p>
      <w:r>
        <w:br/>
        <w:t xml:space="preserve"> На ягоду зелену&lt;br /&gt;</w:t>
        <w:br/>
        <w:t>садок нагримав.&lt;br /&gt;</w:t>
        <w:br/>
        <w:t>— А я не зелена,—&lt;br /&gt;</w:t>
        <w:br/>
        <w:t>ягода маленька зашарілася.&lt;br /&gt;</w:t>
        <w:br/>
        <w:t>Зашарілася і солодкою стала.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Зелена ягода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