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Здалеку надходять...</w:t>
      </w:r>
    </w:p>
    <w:p>
      <w:r>
        <w:br/>
        <w:t xml:space="preserve"> Здалеку надходять.&lt;br /&gt;</w:t>
        <w:br/>
        <w:t>Із душі&lt;br /&gt;</w:t>
        <w:br/>
        <w:t>тихої –&lt;br /&gt;</w:t>
        <w:br/>
        <w:t>ще жовта й старовинна…&lt;br /&gt;</w:t>
        <w:br/>
        <w:t>Афин запах,&lt;br /&gt;</w:t>
        <w:br/>
        <w:t>потім запах сіна.&lt;br /&gt;</w:t>
        <w:br/>
        <w:t>Потім ночі, дні й роки – чужі.</w:t>
      </w:r>
    </w:p>
    <w:p>
      <w:r>
        <w:br/>
        <w:t>Афин запах!&lt;br /&gt;</w:t>
        <w:br/>
        <w:t>Стільки – не зібрать –&lt;br /&gt;</w:t>
        <w:br/>
        <w:t>гребінками гори прочесати!&lt;br /&gt;</w:t>
        <w:br/>
        <w:t>Запах сіна афинниковатий,&lt;br /&gt;</w:t>
        <w:br/>
        <w:t>де сніги,&lt;br /&gt;</w:t>
        <w:br/>
        <w:t>міста,&lt;br /&gt;</w:t>
        <w:br/>
        <w:t>сіна стоять…</w:t>
      </w:r>
    </w:p>
    <w:p>
      <w:r>
        <w:br/>
        <w:t>Де старий, невиспаний візник&lt;br /&gt;</w:t>
        <w:br/>
        <w:t>звівся! –&lt;br /&gt;</w:t>
        <w:br/>
        <w:t>на вітрах волосся й руки.&lt;br /&gt;</w:t>
        <w:br/>
        <w:t>А над ним викруглюються звуки.&lt;br /&gt;</w:t>
        <w:br/>
        <w:t>Запах обертається,&lt;br /&gt;</w:t>
        <w:br/>
        <w:t>мов диск.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Здалеку надходять...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