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Завірюха</w:t>
      </w:r>
    </w:p>
    <w:p>
      <w:r>
        <w:br/>
        <w:t xml:space="preserve"> Звечоріло; ніч заходе,&lt;br /&gt;</w:t>
        <w:br/>
        <w:t>Місяць з хмари не виходе;&lt;br /&gt;</w:t>
        <w:br/>
        <w:t>Ані зіроньки не мріє,&lt;br /&gt;</w:t>
        <w:br/>
        <w:t>Тільки сніг кругом біліє.&lt;br /&gt;</w:t>
        <w:br/>
        <w:t>Ось схопилась хуртовина,&lt;br /&gt;</w:t>
        <w:br/>
        <w:t>Закурилася долина,&lt;br /&gt;</w:t>
        <w:br/>
        <w:t>І кипить мороз у полі&lt;br /&gt;</w:t>
        <w:br/>
        <w:t>На просторі та на 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Завірюха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