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Замело…</w:t>
      </w:r>
    </w:p>
    <w:p>
      <w:r>
        <w:br/>
        <w:t xml:space="preserve"> Бродиш, коли Грегіт замело, п'єш каву,&lt;br /&gt;</w:t>
        <w:br/>
        <w:t>коли впали сніги на плечі й нові падуть.&lt;br /&gt;</w:t>
        <w:br/>
        <w:t>Слова живого не випустиш,&lt;br /&gt;</w:t>
        <w:br/>
        <w:t>гейби з хати під Греготом –&lt;br /&gt;</w:t>
        <w:br/>
        <w:t>ховайся в собі – плаї замело – не виходь –&lt;br /&gt;</w:t>
        <w:br/>
        <w:t>Грегіт замело – не зійти з гори. Сиди.&lt;br /&gt;</w:t>
        <w:br/>
        <w:t>І слухай, як старіє старець, як відходить…&lt;br /&gt;</w:t>
        <w:br/>
        <w:t>Обмивають свої, в труну кладуть, не плаче ніхто.&lt;br /&gt;</w:t>
        <w:br/>
        <w:t>Не знести з гори – плаї замело.&lt;br /&gt;</w:t>
        <w:br/>
        <w:t>Ховають під лавицю.&lt;br /&gt;</w:t>
        <w:br/>
        <w:t>Не випустять з хати. Сидять при вікні:&lt;br /&gt;</w:t>
        <w:br/>
        <w:t>"А чия то йде? Куди іде? Як убрана?"&lt;br /&gt;</w:t>
        <w:br/>
        <w:t>Хтось ночі і дні рахує тобі, ломиться в двері:&lt;br /&gt;</w:t>
        <w:br/>
        <w:t>"Хто умер? Хто у труні?&lt;br /&gt;</w:t>
        <w:br/>
        <w:t>Та хоч свічку йому, – кричить, – запаліть!"&lt;br /&gt;</w:t>
        <w:br/>
        <w:t>Відкажуть: "А хіба він пише?&lt;br /&gt;</w:t>
        <w:br/>
        <w:t>Хай підожде. Сніги зійдуть.&lt;br /&gt;</w:t>
        <w:br/>
        <w:t>Хай почекає. Знесемо".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Замело…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