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Зайці</w:t>
      </w:r>
    </w:p>
    <w:p>
      <w:r>
        <w:br/>
        <w:t xml:space="preserve"> Під рябими кущами вухатими,&lt;br /&gt;</w:t>
        <w:br/>
        <w:t>Де стерня босі ноги коле,&lt;br /&gt;</w:t>
        <w:br/>
        <w:t>Зайці котять передніми лапами&lt;br /&gt;</w:t>
        <w:br/>
        <w:t>По городах капусту в поле.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