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 Шекспіром</w:t>
      </w:r>
    </w:p>
    <w:p>
      <w:r>
        <w:br/>
        <w:t xml:space="preserve"> &lt;p&gt;І</w:t>
      </w:r>
    </w:p>
    <w:p>
      <w:r>
        <w:br/>
        <w:t>Сусідка по столу — вертлява москвичка. Очима так і стриже. Не встигла до санаторію приїхати — хахаля завела. Ходять попідручки, труться, як селезні. Замалим не в одну лікувальну ванну разом залазять.</w:t>
      </w:r>
    </w:p>
    <w:p>
      <w:r>
        <w:br/>
        <w:t>І майже щодня бігає на пошту: дзвонить чоловікові. Разом із хахалем.</w:t>
      </w:r>
    </w:p>
    <w:p>
      <w:r>
        <w:br/>
        <w:t>У правій рурку тримає, в лівій — руку хахаля.</w:t>
      </w:r>
    </w:p>
    <w:p>
      <w:r>
        <w:br/>
        <w:t>— Как ты там?.. Ты не представляешь, как я по тебе соскучилась!..</w:t>
      </w:r>
    </w:p>
    <w:p>
      <w:r>
        <w:br/>
        <w:t>З чоловіком — словами, з хахалем — морзянкою. Виходять із пошти — регочуть.</w:t>
      </w:r>
    </w:p>
    <w:p>
      <w:r>
        <w:br/>
        <w:t>II</w:t>
      </w:r>
    </w:p>
    <w:p>
      <w:r>
        <w:br/>
        <w:t>Сусідка по палаті не витримала. Дізналась адресу, написала її чоловікові. Все описала!</w:t>
      </w:r>
    </w:p>
    <w:p>
      <w:r>
        <w:br/>
        <w:t>III</w:t>
      </w:r>
    </w:p>
    <w:p>
      <w:r>
        <w:br/>
        <w:t>Трагедія — хоч Шекспіра гукай!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Шекспіром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