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Їжачок</w:t>
      </w:r>
    </w:p>
    <w:p>
      <w:r>
        <w:br/>
        <w:t xml:space="preserve"> &lt;p&gt;Звідкись налетів грайливий вітерець, заплутався у побурілому каштановому листі, злегка доторкнувся до гілок — і тротуаром почали вибрикувати блискучі, ще вологі від шкаралупи каштани.</w:t>
      </w:r>
    </w:p>
    <w:p>
      <w:r>
        <w:br/>
        <w:t>їх тут же підхоплювали пішоходи, ніжно їм усміхалися, пестили руками і ховали до кишень, в сумки чи просто несли на розкритих долонях, милуючись карими красенями.</w:t>
      </w:r>
    </w:p>
    <w:p>
      <w:r>
        <w:br/>
        <w:t>Неподалік на лавці сиділо двоє школяриків: набурмосений хлопчик з непокірною чорною чуприною, що з’їжилася над високим чолом, і білява дівчинка, очі якої висвічували погожим небом, а губи нагадували дві скибочки перестиглого кавуна. Поруч стояли портфелики з книжками. Вона, жестикулюючи тонкими руками, щось тихо доводила чорноокому.</w:t>
      </w:r>
    </w:p>
    <w:p>
      <w:r>
        <w:br/>
        <w:t>Але той, заклавши пальці в кишені вилинялих синіх штанів, не помічав ні пішоходів, ні каштанів, які іноді падали коло самісіньких ніг, ні голубоокої.</w:t>
      </w:r>
    </w:p>
    <w:p>
      <w:r>
        <w:br/>
        <w:t>Раптом дівчинка побігла за каштаном, що покотився на край тротуару. Він ще не вилупився із своєї темно-зеленої домівки, вкритої густими гострими колючками. Шкаралупка лише лопнула посередині, і звідти лукаво посміхався кароокий каштан.</w:t>
      </w:r>
    </w:p>
    <w:p>
      <w:r>
        <w:br/>
        <w:t>Дівчинка підняла знахідку, підійшла до хлопчика і ніжно:</w:t>
      </w:r>
    </w:p>
    <w:p>
      <w:r>
        <w:br/>
        <w:t>— Подивись, Івасю, якого кумедного їжачка подарував нам каштан.</w:t>
      </w:r>
    </w:p>
    <w:p>
      <w:r>
        <w:br/>
        <w:t>Хлопчик спідлоба зиркнув на колючку — і губи розтяглися в широкій усмішці. Обережно взяв простягненого красеня і вдячно подивився дівчинці в очі.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Їжачок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