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люди — тіла одного частини...</w:t>
      </w:r>
    </w:p>
    <w:p>
      <w:r>
        <w:br/>
        <w:t xml:space="preserve"> * * *</w:t>
      </w:r>
    </w:p>
    <w:p>
      <w:r>
        <w:br/>
        <w:t>Всі люди — тіла одного частини,&lt;br /&gt;</w:t>
        <w:br/>
        <w:t>Бо створені із однієї глини.</w:t>
      </w:r>
    </w:p>
    <w:p>
      <w:r>
        <w:br/>
        <w:t>Коли від болю корчиться одна,&lt;br /&gt;</w:t>
        <w:br/>
        <w:t>Тоді все тіло спокою не зна.</w:t>
      </w:r>
    </w:p>
    <w:p>
      <w:r>
        <w:br/>
        <w:t>О ти, що досі не жалів нікого!&lt;br /&gt;</w:t>
        <w:br/>
        <w:t>Ти недостойний імені людського!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люди — тіла одного частини...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