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Вона! вона! я бачу — між кущами...</w:t>
      </w:r>
    </w:p>
    <w:p>
      <w:r>
        <w:br/>
        <w:t xml:space="preserve"> Вона! вона! я бачу — між кущами&lt;br /&gt;</w:t>
        <w:br/>
        <w:t>Рукав уже сорочки забілів;&lt;br /&gt;</w:t>
        <w:br/>
        <w:t>Ще мить одна — тремтячими руками&lt;br /&gt;</w:t>
        <w:br/>
        <w:t>Я стан її дівочий обхопив.</w:t>
      </w:r>
    </w:p>
    <w:p>
      <w:r>
        <w:br/>
        <w:t>Ще мить одна — злилися ми устами...&lt;br /&gt;</w:t>
        <w:br/>
        <w:t>Вона прийшла, прийшла уже вона,&lt;br /&gt;</w:t>
        <w:br/>
        <w:t>Найкращий квіт між пишними квітками,&lt;br /&gt;</w:t>
        <w:br/>
        <w:t>Що нам дає багатая весна.</w:t>
      </w:r>
    </w:p>
    <w:p>
      <w:r>
        <w:br/>
        <w:t>Гей, нахили свої ти, вишне, віти!&lt;br /&gt;</w:t>
        <w:br/>
        <w:t>Нехай тепер ніхто, ніхто на світі&lt;br /&gt;</w:t>
        <w:br/>
        <w:t>Не бачить, як я щастя повну пью!</w:t>
      </w:r>
    </w:p>
    <w:p>
      <w:r>
        <w:br/>
        <w:t>Нехай ніхто — ні зорі, ані люди —&lt;br /&gt;</w:t>
        <w:br/>
        <w:t>Не відає, як пригорнув на груди&lt;br /&gt;</w:t>
        <w:br/>
        <w:t>До себе я коханую мою!</w:t>
      </w:r>
    </w:p>
    <w:p>
      <w:r>
        <w:br/>
        <w:t>1888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Вона! вона! я бачу — між кущами...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