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Вночі, причаливши біля скелі Нючжу, згадую древнє</w:t>
      </w:r>
    </w:p>
    <w:p>
      <w:r>
        <w:br/>
        <w:t xml:space="preserve"> Ніч на річці західніше&lt;br /&gt;</w:t>
        <w:br/>
        <w:t>скелі Нючжу.</w:t>
      </w:r>
    </w:p>
    <w:p>
      <w:r>
        <w:br/>
        <w:t>Ні хмарини у небі&lt;br /&gt;</w:t>
        <w:br/>
        <w:t>вітрець не несе.</w:t>
      </w:r>
    </w:p>
    <w:p>
      <w:r>
        <w:br/>
        <w:t>У човні, зачудований,&lt;br /&gt;</w:t>
        <w:br/>
        <w:t>тихо сиджу —</w:t>
      </w:r>
    </w:p>
    <w:p>
      <w:r>
        <w:br/>
        <w:t>Юань Хун тут читав&lt;br /&gt;</w:t>
        <w:br/>
        <w:t>генералові Се.</w:t>
      </w:r>
    </w:p>
    <w:p>
      <w:r>
        <w:br/>
        <w:t>Міг би вірші і я&lt;br /&gt;</w:t>
        <w:br/>
        <w:t>прочитати йому,</w:t>
      </w:r>
    </w:p>
    <w:p>
      <w:r>
        <w:br/>
        <w:t>Але він не почує&lt;br /&gt;</w:t>
        <w:br/>
        <w:t>мене крізь літа.</w:t>
      </w:r>
    </w:p>
    <w:p>
      <w:r>
        <w:br/>
        <w:t>Що ж, вітрило удосвіта&lt;br /&gt;</w:t>
        <w:br/>
        <w:t>я підніму,</w:t>
      </w:r>
    </w:p>
    <w:p>
      <w:r>
        <w:br/>
        <w:t>Попливу і побачу,&lt;br /&gt;</w:t>
        <w:br/>
        <w:t>як клен обліта...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Вночі, причаливши біля скелі Нючжу, згадую древнє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