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Візія</w:t>
      </w:r>
    </w:p>
    <w:p>
      <w:r>
        <w:br/>
        <w:t xml:space="preserve"> Все, що має статися, вже сталось.&lt;br /&gt;</w:t>
        <w:br/>
        <w:t>День тверезий. Праця з-під ярма.&lt;br /&gt;</w:t>
        <w:br/>
        <w:t>Чи ж почую, як щодений галас&lt;br /&gt;</w:t>
        <w:br/>
        <w:t>Перетне архангельська сурма?</w:t>
      </w:r>
    </w:p>
    <w:p>
      <w:r>
        <w:br/>
        <w:t>Обагриться небосхил криваво,&lt;br /&gt;</w:t>
        <w:br/>
        <w:t>Розчахнеться димна височінь&lt;br /&gt;</w:t>
        <w:br/>
        <w:t>І велике мовчання, як слава,&lt;br /&gt;</w:t>
        <w:br/>
        <w:t>Людське серце візьме на мечі.</w:t>
      </w:r>
    </w:p>
    <w:p>
      <w:r>
        <w:br/>
        <w:t>Літаки закрутяться, мов листя,&lt;br /&gt;</w:t>
        <w:br/>
        <w:t>Башти захитаються й падуть.&lt;br /&gt;</w:t>
        <w:br/>
        <w:t>Десь зі сходу, з-поза передмістя&lt;br /&gt;</w:t>
        <w:br/>
        <w:t>Білим сонцем стане Страшний Суд.</w:t>
      </w:r>
    </w:p>
    <w:p>
      <w:r>
        <w:br/>
        <w:t>Він дихне холодне духом бурі&lt;br /&gt;</w:t>
        <w:br/>
        <w:t>І змете руїни, як сміття.&lt;br /&gt;</w:t>
        <w:br/>
        <w:t>Ані Божа Мати, ані Юрій&lt;br /&gt;</w:t>
        <w:br/>
        <w:t>Людського не захистять життя.</w:t>
      </w:r>
    </w:p>
    <w:p>
      <w:r>
        <w:br/>
        <w:t>І душа без стін і без одежі&lt;br /&gt;</w:t>
        <w:br/>
        <w:t>Встане перед карою Руки.&lt;br /&gt;</w:t>
        <w:br/>
        <w:t>…Тільки вітер в Книзі Спостережень&lt;br /&gt;</w:t>
        <w:br/>
        <w:t>Перелистуватиме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