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Вівчарі</w:t>
      </w:r>
    </w:p>
    <w:p>
      <w:r>
        <w:br/>
        <w:t xml:space="preserve"> Вівчарям замало треба:&lt;br /&gt;</w:t>
        <w:br/>
        <w:t>Зелен луг — ряденце,&lt;br /&gt;</w:t>
        <w:br/>
        <w:t>Та сопілка ясенева,&lt;br /&gt;</w:t>
        <w:br/>
        <w:t>Калинове денце;</w:t>
      </w:r>
    </w:p>
    <w:p>
      <w:r>
        <w:br/>
        <w:t>Та із їжею торбина:&lt;br /&gt;</w:t>
        <w:br/>
        <w:t>Сало, солі дрібка,&lt;br /&gt;</w:t>
        <w:br/>
        <w:t>А до солі — цибулина,&lt;br /&gt;</w:t>
        <w:br/>
        <w:t>Хліба добра скибка!</w:t>
      </w:r>
    </w:p>
    <w:p>
      <w:r>
        <w:br/>
        <w:t>Всеньке літо я вівчарю&lt;br /&gt;</w:t>
        <w:br/>
        <w:t>З дідом Купріяном.&lt;br /&gt;</w:t>
        <w:br/>
        <w:t>Ми пасем колгоспні вівці&lt;br /&gt;</w:t>
        <w:br/>
        <w:t>За старим курганом.</w:t>
      </w:r>
    </w:p>
    <w:p>
      <w:r>
        <w:br/>
        <w:t>Із світання до смеркання&lt;br /&gt;</w:t>
        <w:br/>
        <w:t>Ми — на вольній волі.&lt;br /&gt;</w:t>
        <w:br/>
        <w:t>Як же гарно, як же любо&lt;br /&gt;</w:t>
        <w:br/>
        <w:t>Літечком у полі!</w:t>
      </w:r>
    </w:p>
    <w:p>
      <w:r>
        <w:br/>
        <w:t>Щедре сонце зігріває&lt;br /&gt;</w:t>
        <w:br/>
        <w:t>Кожну квітку й гілку.&lt;br /&gt;</w:t>
        <w:br/>
        <w:t>Дід, буває, задрімає —&lt;br /&gt;</w:t>
        <w:br/>
        <w:t>Я беру сопілку</w:t>
      </w:r>
    </w:p>
    <w:p>
      <w:r>
        <w:br/>
        <w:t>І пасу овечки білі,&lt;br /&gt;</w:t>
        <w:br/>
        <w:t>А сам граю стиха,&lt;br /&gt;</w:t>
        <w:br/>
        <w:t>Бо сопілка в нашім ділі —&lt;br /&gt;</w:t>
        <w:br/>
        <w:t>То найперша втіха!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Вівчарі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