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Вітчизні</w:t>
      </w:r>
    </w:p>
    <w:p>
      <w:r>
        <w:br/>
        <w:t xml:space="preserve"> Вітчизно! Горді ми тобою,&lt;br /&gt;</w:t>
        <w:br/>
        <w:t>Трудом і подвигом твоїм,&lt;br /&gt;</w:t>
        <w:br/>
        <w:t>Твоєю чистою весною&lt;br /&gt;</w:t>
        <w:br/>
        <w:t>І сили струменем живим.</w:t>
      </w:r>
    </w:p>
    <w:p>
      <w:r>
        <w:br/>
        <w:t>Ми й там, між горами чужими,&lt;br /&gt;</w:t>
        <w:br/>
        <w:t>В обіймах голубої мли,&lt;br /&gt;</w:t>
        <w:br/>
        <w:t>Боліли болями твоїми,&lt;br /&gt;</w:t>
        <w:br/>
        <w:t>Твоєю радістю жили.</w:t>
      </w:r>
    </w:p>
    <w:p>
      <w:r>
        <w:br/>
        <w:t>Ти — серце, сповнене любові,&lt;br /&gt;</w:t>
        <w:br/>
        <w:t>Ти — правий непоборний гнів,&lt;br /&gt;</w:t>
        <w:br/>
        <w:t>Горять в твоїй стобратній мові&lt;br /&gt;</w:t>
        <w:br/>
        <w:t>Зірниці молодих вогнів.</w:t>
      </w:r>
    </w:p>
    <w:p>
      <w:r>
        <w:br/>
        <w:t>О! Годен чорної отрути,&lt;br /&gt;</w:t>
        <w:br/>
        <w:t>Не вартий ні хвилини жить,&lt;br /&gt;</w:t>
        <w:br/>
        <w:t>Хто міг на мить тебе забути&lt;br /&gt;</w:t>
        <w:br/>
        <w:t>І занедбать тебе на мить!</w:t>
      </w:r>
    </w:p>
    <w:p>
      <w:r>
        <w:br/>
        <w:t>У праці, в співі, рано й пізно,&lt;br /&gt;</w:t>
        <w:br/>
        <w:t>Як до землі колись Антей,&lt;br /&gt;</w:t>
        <w:br/>
        <w:t>Ми припадаємо, Вітчизно,&lt;br /&gt;</w:t>
        <w:br/>
        <w:t>Тобі до трепетних грудей.</w:t>
      </w:r>
    </w:p>
    <w:p>
      <w:r>
        <w:br/>
        <w:t>1 червня 1956 р., Київ, після повороту з Австрії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Вітчизні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