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Вишенька</w:t>
      </w:r>
    </w:p>
    <w:p>
      <w:r>
        <w:br/>
        <w:t xml:space="preserve"> Ранньою весною&lt;br /&gt;</w:t>
        <w:br/>
        <w:t>В нашому садку&lt;br /&gt;</w:t>
        <w:br/>
        <w:t>Я сама садила&lt;br /&gt;</w:t>
        <w:br/>
        <w:t>Вишеньку струнку.&lt;br /&gt;</w:t>
        <w:br/>
        <w:t>І шумить листвою —&lt;br /&gt;</w:t>
        <w:br/>
        <w:t>Вже така, як я! —&lt;br /&gt;</w:t>
        <w:br/>
        <w:t>Від усіх найкраща&lt;br /&gt;</w:t>
        <w:br/>
        <w:t>Вишенька моя!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Вишенька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