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Вірш, прочитаний на І з'їзді Руху</w:t>
      </w:r>
    </w:p>
    <w:p>
      <w:r>
        <w:br/>
        <w:t xml:space="preserve"> І я почув, як дише в горлі осінь&lt;br /&gt;</w:t>
        <w:br/>
        <w:t>Тим вересневим сонцем самоти,&lt;br /&gt;</w:t>
        <w:br/>
        <w:t>Яке я тоскно відчуваю досі,&lt;br /&gt;</w:t>
        <w:br/>
        <w:t>Як, може, в серці відчуваєш ти.</w:t>
      </w:r>
    </w:p>
    <w:p>
      <w:r>
        <w:br/>
        <w:t>І я почув, як осінь в сурми свище,&lt;br /&gt;</w:t>
        <w:br/>
        <w:t>А я не встиг збудити землю цю,&lt;br /&gt;</w:t>
        <w:br/>
        <w:t>Лиш розкутурхав чорне попелище,&lt;br /&gt;</w:t>
        <w:br/>
        <w:t>Де грали океани чебрецю...</w:t>
      </w:r>
    </w:p>
    <w:p>
      <w:r>
        <w:br/>
        <w:t>Хіба проблемам, зібраним на хуторі,&lt;br /&gt;</w:t>
        <w:br/>
        <w:t>Твердіти й досі, провінційно скніть?!&lt;br /&gt;</w:t>
        <w:br/>
        <w:t>"Надірвешся,— казали мені мудрі,—&lt;br /&gt;</w:t>
        <w:br/>
        <w:t>Це справа не років, хіба століть..."</w:t>
      </w:r>
    </w:p>
    <w:p>
      <w:r>
        <w:br/>
        <w:t>Та вже тисячоліття нами котять.&lt;br /&gt;</w:t>
        <w:br/>
        <w:t>Та вічність чорна б'є без каяття.&lt;br /&gt;</w:t>
        <w:br/>
        <w:t>Що ж нами вродить? Нами й заскородять!&lt;br /&gt;</w:t>
        <w:br/>
        <w:t>Нема народу — то пощо життя?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Вірш, прочитаний на І з'їзді Руху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