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Вінок безсмертя</w:t>
      </w:r>
    </w:p>
    <w:p>
      <w:r>
        <w:br/>
        <w:t xml:space="preserve"> Ти перед нами стоїш, як світоч,&lt;br /&gt;</w:t>
        <w:br/>
        <w:t>Ти перед нами гориш і світиш,&lt;br /&gt;</w:t>
        <w:br/>
        <w:t>Ти перед нами, ти серед нас,&lt;br /&gt;</w:t>
        <w:br/>
        <w:t>Бо допалав ти, але не згас.</w:t>
      </w:r>
    </w:p>
    <w:p>
      <w:r>
        <w:br/>
        <w:t>В грудях народу — у кожній жилці,&lt;br /&gt;</w:t>
        <w:br/>
        <w:t>В гаях народних — у кожній гілці,&lt;br /&gt;</w:t>
        <w:br/>
        <w:t>У кожній хвильці твого Дніпра&lt;br /&gt;</w:t>
        <w:br/>
        <w:t>Цвіте твій голос і не вмира.</w:t>
      </w:r>
    </w:p>
    <w:p>
      <w:r>
        <w:br/>
        <w:t>Твій голос повнить пшеничний колос,&lt;br /&gt;</w:t>
        <w:br/>
        <w:t>Бо те, за що ми жили й боролись,—&lt;br /&gt;</w:t>
        <w:br/>
        <w:t>Твій сон щасливий, зоря твоя:&lt;br /&gt;</w:t>
        <w:br/>
        <w:t>Велика, вольна, нова сім'я.</w:t>
      </w:r>
    </w:p>
    <w:p>
      <w:r>
        <w:br/>
        <w:t>Сіяйте, вікна, пливіть, оркестри,&lt;br /&gt;</w:t>
        <w:br/>
        <w:t>Вінок безсмертя сплітайте, сестри!&lt;br /&gt;</w:t>
        <w:br/>
        <w:t>Поета славить країна дужа,&lt;br /&gt;</w:t>
        <w:br/>
        <w:t>Дівочий голос і голос мужа!</w:t>
      </w:r>
    </w:p>
    <w:p>
      <w:r>
        <w:br/>
        <w:t>1 березня 1939 р., Київ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Вінок безсмертя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