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поміж нами жив...</w:t>
      </w:r>
    </w:p>
    <w:p>
      <w:r>
        <w:br/>
        <w:t xml:space="preserve"> * * *</w:t>
      </w:r>
    </w:p>
    <w:p>
      <w:r>
        <w:br/>
        <w:t>Він поміж нами жив,&lt;br /&gt;</w:t>
        <w:br/>
        <w:t>Між племені йому чужого; злості&lt;br /&gt;</w:t>
        <w:br/>
        <w:t>В душі своїй до нас не мав, і ми&lt;br /&gt;</w:t>
        <w:br/>
        <w:t>Його любили. Мирний і уважний.&lt;br /&gt;</w:t>
        <w:br/>
        <w:t>Він навіщав розмови наші. З ним&lt;br /&gt;</w:t>
        <w:br/>
        <w:t>Ділились ми надіями ясними&lt;br /&gt;</w:t>
        <w:br/>
        <w:t>І співами (він мав натхнення вище&lt;br /&gt;</w:t>
        <w:br/>
        <w:t>І звисока на світ дивився). Часто&lt;br /&gt;</w:t>
        <w:br/>
        <w:t>Він говорив про ті часи грядущі.&lt;br /&gt;</w:t>
        <w:br/>
        <w:t>Коли народи, позабувши чвари,&lt;br /&gt;</w:t>
        <w:br/>
        <w:t>З'єднаються в одну сім'ю велику.&lt;br /&gt;</w:t>
        <w:br/>
        <w:t>Ми чуйно слухали поета. Він&lt;br /&gt;</w:t>
        <w:br/>
        <w:t>Подавсь на Захід — і з благословенням&lt;br /&gt;</w:t>
        <w:br/>
        <w:t>Його ми провели. Але тепер&lt;br /&gt;</w:t>
        <w:br/>
        <w:t>Наш мирний гість став ворогом — і ядом&lt;br /&gt;</w:t>
        <w:br/>
        <w:t>Свої слова, в догоду буйній черні,&lt;br /&gt;</w:t>
        <w:br/>
        <w:t>Він напуває... І здаля до нас&lt;br /&gt;</w:t>
        <w:br/>
        <w:t>Доходить голос злобного поета,&lt;br /&gt;</w:t>
        <w:br/>
        <w:t>Знайомий голос!.. Боже! Освяти&lt;br /&gt;</w:t>
        <w:br/>
        <w:t>В нім серце правдою твоєю й миром&lt;br /&gt;</w:t>
        <w:br/>
        <w:t>І поверни йому...</w:t>
      </w:r>
    </w:p>
    <w:p>
      <w:r>
        <w:br/>
        <w:t>1834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поміж нами жив...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