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Виходжу в сад, він чорний і худий...</w:t>
      </w:r>
    </w:p>
    <w:p>
      <w:r>
        <w:br/>
        <w:t xml:space="preserve"> Виходжу в сад, він чорний і худий,&lt;br /&gt;</w:t>
        <w:br/>
        <w:t>йому вже ані яблучко не сниться.&lt;br /&gt;</w:t>
        <w:br/>
        <w:t>Шовковий шум танечної ходи&lt;br /&gt;</w:t>
        <w:br/>
        <w:t>йому на згадку залишає осінь.</w:t>
      </w:r>
    </w:p>
    <w:p>
      <w:r>
        <w:br/>
        <w:t>В цьому саду я виросла, і він&lt;br /&gt;</w:t>
        <w:br/>
        <w:t>мене впізнав, хоч довго придивлявся.&lt;br /&gt;</w:t>
        <w:br/>
        <w:t>В круговороті нефатальних змін&lt;br /&gt;</w:t>
        <w:br/>
        <w:t>він був старий і ще раз обновлявся.</w:t>
      </w:r>
    </w:p>
    <w:p>
      <w:r>
        <w:br/>
        <w:t>І він спитав: — Чого ти не прийшла&lt;br /&gt;</w:t>
        <w:br/>
        <w:t>у іншу пору, в час мого цвітіння?</w:t>
      </w:r>
    </w:p>
    <w:p>
      <w:r>
        <w:br/>
        <w:t>А я сказала: — Ти мені один&lt;br /&gt;</w:t>
        <w:br/>
        <w:t>о цій порі, об іншій і довіку.</w:t>
      </w:r>
    </w:p>
    <w:p>
      <w:r>
        <w:br/>
        <w:t>І я прийшла не струшувать ренклод&lt;br /&gt;</w:t>
        <w:br/>
        <w:t>і не робить з плодів твоїх набутку.&lt;br /&gt;</w:t>
        <w:br/>
        <w:t>Чужі приходять в час твоїх щедрот,&lt;br /&gt;</w:t>
        <w:br/>
        <w:t>а я прийшла у час твойого смутку.</w:t>
      </w:r>
    </w:p>
    <w:p>
      <w:r>
        <w:br/>
        <w:t>Оце і є усі мої права.&lt;br /&gt;</w:t>
        <w:br/>
        <w:t>Уже й зникало сонце за горбами —&lt;br /&gt;</w:t>
        <w:br/>
        <w:t>сад шепотів пошерхлими губами&lt;br /&gt;</w:t>
        <w:br/>
        <w:t>якісь прощальні золоті слова...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Виходжу в сад, він чорний і худий...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