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Вечірній Пан</w:t>
      </w:r>
    </w:p>
    <w:p>
      <w:r>
        <w:br/>
        <w:t xml:space="preserve"> Вечірній Пан в яснім спокою&lt;br /&gt;</w:t>
        <w:br/>
        <w:t>Не задзвенить, не прошумить.&lt;br /&gt;</w:t>
        <w:br/>
        <w:t>Приліг на лісовій поляні&lt;br /&gt;</w:t>
        <w:br/>
        <w:t>I стежить, як зоря рікою&lt;br /&gt;</w:t>
        <w:br/>
        <w:t>По небу ллє червону кров,&lt;br /&gt;</w:t>
        <w:br/>
        <w:t>Як береги біліють знов&lt;br /&gt;</w:t>
        <w:br/>
        <w:t>В молочно-голубім тумані,-&lt;br /&gt;</w:t>
        <w:br/>
        <w:t>I тихо першою звіздою&lt;br /&gt;</w:t>
        <w:br/>
        <w:t>Йому цвіте тьмянa блакить.</w:t>
      </w:r>
    </w:p>
    <w:p>
      <w:r>
        <w:br/>
        <w:t>Вечірній Пан збирає звуки,&lt;br /&gt;</w:t>
        <w:br/>
        <w:t>Що навкруги встають у млі,-&lt;br /&gt;</w:t>
        <w:br/>
        <w:t>Далекий скрип арби на мості,&lt;br /&gt;</w:t>
        <w:br/>
        <w:t>Шептання річки в темних луках&lt;br /&gt;</w:t>
        <w:br/>
        <w:t>І кумкання глухих ставків.&lt;br /&gt;</w:t>
        <w:br/>
        <w:t>Самотній на німій землі,&lt;br /&gt;</w:t>
        <w:br/>
        <w:t>Він поникає в дивній млості&lt;br /&gt;</w:t>
        <w:br/>
        <w:t>I, зносячи кошлаті руки,&lt;br /&gt;</w:t>
        <w:br/>
        <w:t>Благословляє царство снів.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Вечірній Пан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