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Вечір у пустці</w:t>
      </w:r>
    </w:p>
    <w:p>
      <w:r>
        <w:br/>
        <w:t xml:space="preserve"> (Фантазія)</w:t>
      </w:r>
    </w:p>
    <w:p>
      <w:r>
        <w:br/>
        <w:t>Дух дихає, де хоче,&lt;br /&gt;</w:t>
        <w:br/>
        <w:t>і голос його вчуваєш,&lt;br /&gt;</w:t>
        <w:br/>
        <w:t>але не знаєш, звідки приходить&lt;br /&gt;</w:t>
        <w:br/>
        <w:t>чи куди іде.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Вечір у пустці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