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Вандея</w:t>
      </w:r>
    </w:p>
    <w:p>
      <w:r>
        <w:br/>
        <w:t xml:space="preserve"> Хай Париж вигукує ідеї,&lt;br /&gt;</w:t>
        <w:br/>
        <w:t>Хай п'яніє від повстанчих мас —&lt;br /&gt;</w:t>
        <w:br/>
        <w:t>Вже селянська лагідна Вандея&lt;br /&gt;</w:t>
        <w:br/>
        <w:t>Ніж гострить і вдарить в слушний час.</w:t>
      </w:r>
    </w:p>
    <w:p>
      <w:r>
        <w:br/>
        <w:t>Ой, дарма кричать вони зухвало,&lt;br /&gt;</w:t>
        <w:br/>
        <w:t>Начебто бракує ліхтарів.&lt;br /&gt;</w:t>
        <w:br/>
        <w:t>Буде крові їхньої замало,&lt;br /&gt;</w:t>
        <w:br/>
        <w:t>І очей замало для круків.</w:t>
      </w:r>
    </w:p>
    <w:p>
      <w:r>
        <w:br/>
        <w:t>Та червоні плями не вгасають,&lt;br /&gt;</w:t>
        <w:br/>
        <w:t>Всмоктуються в землю, йдуть углиб.&lt;br /&gt;</w:t>
        <w:br/>
        <w:t>І труйзіллям зрада виростає.&lt;br /&gt;</w:t>
        <w:br/>
        <w:t>І гірким від неї буде хліб.</w:t>
      </w:r>
    </w:p>
    <w:p>
      <w:r>
        <w:br/>
        <w:t>Поростуть бур'яном перелоги,&lt;br /&gt;</w:t>
        <w:br/>
        <w:t>Висохнуть криниці і струмки…&lt;br /&gt;</w:t>
        <w:br/>
        <w:t>Ми у світ покликані для того,&lt;br /&gt;</w:t>
        <w:br/>
        <w:t>Щоб усе зробити навпаки.</w:t>
      </w:r>
    </w:p>
    <w:p>
      <w:r>
        <w:br/>
        <w:t>З-під землі проступить кров гаряча,&lt;br /&gt;</w:t>
        <w:br/>
        <w:t>Крук крукові очі поклює…&lt;br /&gt;</w:t>
        <w:br/>
        <w:t>Я побачу, я іще побачу,&lt;br /&gt;</w:t>
        <w:br/>
        <w:t>Як Вандея перша повстає.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Вандея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