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вечірньому тливі</w:t>
      </w:r>
    </w:p>
    <w:p>
      <w:r>
        <w:br/>
        <w:t xml:space="preserve"> Вогні мерехтливі&lt;br /&gt;</w:t>
        <w:br/>
        <w:t>Лягли на поля,&lt;br /&gt;</w:t>
        <w:br/>
        <w:t>В вечірньому тливі&lt;br /&gt;</w:t>
        <w:br/>
        <w:t>Сумує земля.&lt;br /&gt;</w:t>
        <w:br/>
        <w:t>В вечірньому тливі&lt;br /&gt;</w:t>
        <w:br/>
        <w:t>Хтось серце люля,&lt;br /&gt;</w:t>
        <w:br/>
        <w:t>Пісні сиротливі&lt;br /&gt;</w:t>
        <w:br/>
        <w:t>Співає земля.</w:t>
      </w:r>
    </w:p>
    <w:p>
      <w:r>
        <w:br/>
        <w:t>I дивнії мрії&lt;br /&gt;</w:t>
        <w:br/>
        <w:t>Встають, мов сонця,&lt;br /&gt;</w:t>
        <w:br/>
        <w:t>На заході ж мріє&lt;br /&gt;</w:t>
        <w:br/>
        <w:t>Початок кінця.&lt;br /&gt;</w:t>
        <w:br/>
        <w:t>Там привид багріє&lt;br /&gt;</w:t>
        <w:br/>
        <w:t>Якогось гінця,&lt;br /&gt;</w:t>
        <w:br/>
        <w:t>I дивнії мрії&lt;br /&gt;</w:t>
        <w:br/>
        <w:t>Снують без 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вечірньому тливі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