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тюрмі</w:t>
      </w:r>
    </w:p>
    <w:p>
      <w:r>
        <w:br/>
        <w:t xml:space="preserve"> В ТЮРМІ</w:t>
      </w:r>
    </w:p>
    <w:p>
      <w:r>
        <w:br/>
        <w:t>Тополя, що навіть у мріях своїх&lt;br /&gt;</w:t>
        <w:br/>
        <w:t>з вітрами не обнімалась,&lt;br /&gt;</w:t>
        <w:br/>
        <w:t>як бранка, заперта у мурах німих,&lt;br /&gt;</w:t>
        <w:br/>
        <w:t>самотньо під сумом хилялась.</w:t>
      </w:r>
    </w:p>
    <w:p>
      <w:r>
        <w:br/>
        <w:t>А небо, що іншим деінде несе&lt;br /&gt;</w:t>
        <w:br/>
        <w:t>відраду життя і охоту,&lt;br /&gt;</w:t>
        <w:br/>
        <w:t>китайкою синьою крило усе —&lt;br /&gt;</w:t>
        <w:br/>
        <w:t>тюремний смітник і болото.</w:t>
      </w:r>
    </w:p>
    <w:p>
      <w:r>
        <w:br/>
        <w:t>І сонце, те сонце, що вічно мені&lt;br /&gt;</w:t>
        <w:br/>
        <w:t>всміхалось так любо, так мило&lt;br /&gt;</w:t>
        <w:br/>
        <w:t>на полі й на волі, на волі й весні,—&lt;br /&gt;</w:t>
        <w:br/>
        <w:t>мене вже не знало, не гріло.</w:t>
      </w:r>
    </w:p>
    <w:p>
      <w:r>
        <w:br/>
        <w:t>Я слухав... Чей, може, озветься відкіль&lt;br /&gt;</w:t>
        <w:br/>
        <w:t>хоч жайворон... Брязли кайдани.&lt;br /&gt;</w:t>
        <w:br/>
        <w:t>З їх брязком почув я у серці біль,&lt;br /&gt;</w:t>
        <w:br/>
        <w:t>їх брязк роз'ятрив мої рани.</w:t>
      </w:r>
    </w:p>
    <w:p>
      <w:r>
        <w:br/>
        <w:t>Знов жаль потряс серцем моїм молодим,&lt;br /&gt;</w:t>
        <w:br/>
        <w:t>що дармо рвалось на волю,&lt;br /&gt;</w:t>
        <w:br/>
        <w:t>до неба, за сонцем, за вітром тим,&lt;br /&gt;</w:t>
        <w:br/>
        <w:t>що обнімає тополю.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тюрмі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