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камені, в дереві, на папері...</w:t>
      </w:r>
    </w:p>
    <w:p>
      <w:r>
        <w:br/>
        <w:t xml:space="preserve"> В камені, в дереві, на папері,&lt;br /&gt;</w:t>
        <w:br/>
        <w:t>У бронзі, в мармурі, в небутті…&lt;br /&gt;</w:t>
        <w:br/>
        <w:t>А вже на крицевій небесній сфері&lt;br /&gt;</w:t>
        <w:br/>
        <w:t>Літавці карбують його путі.</w:t>
      </w:r>
    </w:p>
    <w:p>
      <w:r>
        <w:br/>
        <w:t>На ритинах,</w:t>
      </w:r>
    </w:p>
    <w:p>
      <w:r>
        <w:br/>
        <w:t>на порцеляні,</w:t>
      </w:r>
    </w:p>
    <w:p>
      <w:r>
        <w:br/>
        <w:t>На прапорах,</w:t>
      </w:r>
    </w:p>
    <w:p>
      <w:r>
        <w:br/>
        <w:t>на рушниках…</w:t>
      </w:r>
    </w:p>
    <w:p>
      <w:r>
        <w:br/>
        <w:t>І не приспати його кохання,&lt;br /&gt;</w:t>
        <w:br/>
        <w:t>Не вколисати на рушниках.</w:t>
      </w:r>
    </w:p>
    <w:p>
      <w:r>
        <w:br/>
        <w:t>Треба Вкраїни. Надій і суму,&lt;br /&gt;</w:t>
        <w:br/>
        <w:t>Селянських хат і курних шляхів.&lt;br /&gt;</w:t>
        <w:br/>
        <w:t>Треба землі, де завжди пульсує&lt;br /&gt;</w:t>
        <w:br/>
        <w:t>Шевченкове серце, Шевченків гнів.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камені, в дереві, на папері...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