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Ужинок</w:t>
      </w:r>
    </w:p>
    <w:p>
      <w:r>
        <w:br/>
        <w:t xml:space="preserve"> Я змарнував життя, шукаючи опори&lt;br /&gt;</w:t>
        <w:br/>
        <w:t>для свого "его". Загнуздав у шори&lt;br /&gt;</w:t>
        <w:br/>
        <w:t>огром бажань і лакомств до привілля,&lt;br /&gt;</w:t>
        <w:br/>
        <w:t>до пристрастей, шаленства й божевілля.&lt;br /&gt;</w:t>
        <w:br/>
        <w:t>Я, наркоман і честі й благородства,&lt;br /&gt;</w:t>
        <w:br/>
        <w:t>жадав зневаги лінощами й неробству.&lt;br /&gt;</w:t>
        <w:br/>
        <w:t>Я — Дон Кіхот у ницім сьогоденні,&lt;br /&gt;</w:t>
        <w:br/>
        <w:t>полов від бур'яну грядки його буденні&lt;br /&gt;</w:t>
        <w:br/>
        <w:t>щодень, щоніч. Шукав вірші на вишнях,&lt;br /&gt;</w:t>
        <w:br/>
        <w:t>щоби на небесах почув мене Всевишній.&lt;br /&gt;</w:t>
        <w:br/>
        <w:t>І — посивів, як дим, в трудах Сізіфа.&lt;br /&gt;</w:t>
        <w:br/>
        <w:t>Оце і вся моя платня і втіха.&lt;br /&gt;</w:t>
        <w:br/>
        <w:t>Тепер стою біля могили мами&lt;br /&gt;</w:t>
        <w:br/>
        <w:t>І ранами глаголю — не устами,&lt;br /&gt;</w:t>
        <w:br/>
        <w:t>бо вже мовчать. Печать на них упала.&lt;br /&gt;</w:t>
        <w:br/>
        <w:t>Печаль утоми. Може, на Купала,&lt;br /&gt;</w:t>
        <w:br/>
        <w:t>коли і ніч згоряє у коханні,&lt;br /&gt;</w:t>
        <w:br/>
        <w:t>розкриються й промовлять щось жадане.&lt;br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Ужинок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