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Усопші</w:t>
      </w:r>
    </w:p>
    <w:p>
      <w:r>
        <w:br/>
        <w:t xml:space="preserve"> День проминущий один я прожив і зростав між своїми,&lt;br /&gt;</w:t>
        <w:br/>
        <w:t>Як же багато із них спить і відходить удаль!&lt;br /&gt;</w:t>
        <w:br/>
        <w:t>Але, поснулі, чуваєте в серці моїм ви, і в рідній&lt;br /&gt;</w:t>
        <w:br/>
        <w:t>Вам спочиває душі образ тікаючий ваш.&lt;br /&gt;</w:t>
        <w:br/>
        <w:t>I ще живіше ви там живете, де божественна радість&lt;br /&gt;</w:t>
        <w:br/>
        <w:t>Духу старіючих всіх, мертвих усіх молодить.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Усопші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