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Усе жило...</w:t>
      </w:r>
    </w:p>
    <w:p>
      <w:r>
        <w:br/>
        <w:t xml:space="preserve"> Усе жило,&lt;br /&gt;</w:t>
        <w:br/>
        <w:t>Усе цвіло&lt;br /&gt;</w:t>
        <w:br/>
        <w:t>І в щасті раювало.</w:t>
      </w:r>
    </w:p>
    <w:p>
      <w:r>
        <w:br/>
        <w:t>Сади пахтіли,&lt;br /&gt;</w:t>
        <w:br/>
        <w:t>Річки шуміли,&lt;br /&gt;</w:t>
        <w:br/>
        <w:t>І сонце всіх вітало.</w:t>
      </w:r>
    </w:p>
    <w:p>
      <w:r>
        <w:br/>
        <w:t>І цвів ввесь край,&lt;br /&gt;</w:t>
        <w:br/>
        <w:t>Як божий рай,&lt;br /&gt;</w:t>
        <w:br/>
        <w:t>Де душі не страждали.</w:t>
      </w:r>
    </w:p>
    <w:p>
      <w:r>
        <w:br/>
        <w:t>І тільки лози&lt;br /&gt;</w:t>
        <w:br/>
        <w:t>Губили сльози,&lt;br /&gt;</w:t>
        <w:br/>
        <w:t>За всіх одні ридали.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Усе жило...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