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Умирають майстри, залишаючи спогад, як рану...</w:t>
      </w:r>
    </w:p>
    <w:p>
      <w:r>
        <w:br/>
        <w:t xml:space="preserve"> Умирають майстри, залишаючи спогад, як рану.&lt;br /&gt;</w:t>
        <w:br/>
        <w:t>В барельєфах печалі уже їм спинилася мить.&lt;br /&gt;</w:t>
        <w:br/>
        <w:t>А підмайстри іще не зробились майстрами.&lt;br /&gt;</w:t>
        <w:br/>
        <w:t>А робота не жде. Її треба робить.&lt;br /&gt;</w:t>
        <w:br/>
        <w:t>І приходять якісь безпардонні пронози.&lt;br /&gt;</w:t>
        <w:br/>
        <w:t>Потираючи руки, беруться за все.&lt;br /&gt;</w:t>
        <w:br/>
        <w:t>Поки геній стоїть, витираючи сльози,&lt;br /&gt;</w:t>
        <w:br/>
        <w:t>метушлива бездарність отари свої пасе.&lt;br /&gt;</w:t>
        <w:br/>
        <w:t>Дуже дививй пейзаж: косяками ідуть таланти.&lt;br /&gt;</w:t>
        <w:br/>
        <w:t>Сьоме небо своє пригинає собі суєта.&lt;br /&gt;</w:t>
        <w:br/>
        <w:t>При майстрах якось легше. Вони — як Атланти.&lt;br /&gt;</w:t>
        <w:br/>
        <w:t>Держать небо на плечах. Тому і е висота.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Умирають майстри, залишаючи спогад, як рану...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