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Український марш</w:t>
      </w:r>
    </w:p>
    <w:p>
      <w:r>
        <w:br/>
        <w:t xml:space="preserve"> Співається на голос:&lt;br /&gt;</w:t>
        <w:br/>
        <w:t>"Гей, не дивуйте, добрії люди"&lt;br /&gt;</w:t>
        <w:br/>
        <w:t>1&lt;br /&gt;</w:t>
        <w:br/>
        <w:t>Гей, ізгадайте, браття-вкраїнці,&lt;br /&gt;</w:t>
        <w:br/>
        <w:t>Чим ми на світі бували,&lt;br /&gt;</w:t>
        <w:br/>
        <w:t>Як волю нашу, волю народну,&lt;br /&gt;</w:t>
        <w:br/>
        <w:t>Всі ми гуртом рятували!</w:t>
      </w:r>
    </w:p>
    <w:p>
      <w:r>
        <w:br/>
        <w:t>Гей, ізгадайте, знову вставайте:&lt;br /&gt;</w:t>
        <w:br/>
        <w:t>Рідний народ у неволі —&lt;br /&gt;</w:t>
        <w:br/>
        <w:t>Будем боротись і працювати,&lt;br /&gt;</w:t>
        <w:br/>
        <w:t>Щоб нам добитися долі.</w:t>
      </w:r>
    </w:p>
    <w:p>
      <w:r>
        <w:br/>
        <w:t>Воля, освіта, рівність, братерство&lt;br /&gt;</w:t>
        <w:br/>
        <w:t>Збудять ізнов Україну, —&lt;br /&gt;</w:t>
        <w:br/>
        <w:t>Будем за цеє, браття, стояти,&lt;br /&gt;</w:t>
        <w:br/>
        <w:t>В бої стоять до загину!</w:t>
      </w:r>
    </w:p>
    <w:p>
      <w:r>
        <w:br/>
        <w:t>Нас не злякають муки-кайдани:&lt;br /&gt;</w:t>
        <w:br/>
        <w:t>Будемо дужчі за муки, —&lt;br /&gt;</w:t>
        <w:br/>
        <w:t>Даймо ж на працю для України&lt;br /&gt;</w:t>
        <w:br/>
        <w:t>Серце, і розум, і руки!</w:t>
      </w:r>
    </w:p>
    <w:p>
      <w:r>
        <w:br/>
        <w:t>1895</w:t>
      </w:r>
    </w:p>
    <w:p>
      <w:r>
        <w:br/>
        <w:t>Джерело: Б.Грінченко. ПОЕЗІЇ. Київ, "Радянський письменник", 1965.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Український марш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