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Вішеграді липи теж цвітуть...</w:t>
      </w:r>
    </w:p>
    <w:p>
      <w:r>
        <w:br/>
        <w:t xml:space="preserve"> У Вішеграді липи теж цвітуть&lt;br /&gt;</w:t>
        <w:br/>
        <w:t>серед акацій і зажурних кленів.&lt;br /&gt;</w:t>
        <w:br/>
        <w:t>Але не так. У нас — найкраще йдуть&lt;br /&gt;</w:t>
        <w:br/>
        <w:t>дівчата в поле — жниці-наречені.</w:t>
      </w:r>
    </w:p>
    <w:p>
      <w:r>
        <w:br/>
        <w:t>У нас такі високі небеса,&lt;br /&gt;</w:t>
        <w:br/>
        <w:t>що хочеться зіп'ястись на стремена.&lt;br /&gt;</w:t>
        <w:br/>
        <w:t>Із них Поет свої вірші писав,&lt;br /&gt;</w:t>
        <w:br/>
        <w:t>у них козацькі мріяли знамена.</w:t>
      </w:r>
    </w:p>
    <w:p>
      <w:r>
        <w:br/>
        <w:t>Моя Вкраїно, земле колискова,&lt;br /&gt;</w:t>
        <w:br/>
        <w:t>ти, як Богиня, маниш веселково&lt;br /&gt;</w:t>
        <w:br/>
        <w:t>мій сивий ум, мого безумства грім.</w:t>
      </w:r>
    </w:p>
    <w:p>
      <w:r>
        <w:br/>
        <w:t>Я в чужині — та пагінь твого древа,&lt;br /&gt;</w:t>
        <w:br/>
        <w:t>і твій корінчик, сяйна королево,&lt;br /&gt;</w:t>
        <w:br/>
        <w:t>пір'їнка долі в небі голубім.&lt;br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Вішеграді липи теж цвітуть...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