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небесних полях чорнокрилий тюльпан...</w:t>
      </w:r>
    </w:p>
    <w:p>
      <w:r>
        <w:br/>
        <w:t xml:space="preserve"> У небесних полях чорнокрилий тюльпан,&lt;br /&gt;</w:t>
        <w:br/>
        <w:t>чорний щит на черлених воротах,&lt;br /&gt;</w:t>
        <w:br/>
        <w:t>незалежний вішак, незворушний жупан&lt;br /&gt;</w:t>
        <w:br/>
        <w:t>і неправда в казках косоротих...</w:t>
      </w:r>
    </w:p>
    <w:p>
      <w:r>
        <w:br/>
        <w:t>На світанку — закислі свої продери,&lt;br /&gt;</w:t>
        <w:br/>
        <w:t>по сніданку — читай на зарінку,&lt;br /&gt;</w:t>
        <w:br/>
        <w:t>доки в книзі віків довгорукі вітри&lt;br /&gt;</w:t>
        <w:br/>
        <w:t>перегорнуть останню сторінку.</w:t>
      </w:r>
    </w:p>
    <w:p>
      <w:r>
        <w:br/>
        <w:t>А тоді — жебони, гомони, говори,&lt;br /&gt;</w:t>
        <w:br/>
        <w:t>допивай побрехеньку до деньця...&lt;br /&gt;</w:t>
        <w:br/>
        <w:t>Тільки ж ліс попід сивим верхів'ям гори —&lt;br /&gt;</w:t>
        <w:br/>
        <w:t>як зелена пов'язка чеченця.</w:t>
      </w:r>
    </w:p>
    <w:p>
      <w:r>
        <w:br/>
        <w:t>Тільки ж тіні з осель попідземних ідуть&lt;br /&gt;</w:t>
        <w:br/>
        <w:t>у небесні поля... — і довіку&lt;br /&gt;</w:t>
        <w:br/>
        <w:t>не впізнають ні зору твого каламуть,&lt;br /&gt;</w:t>
        <w:br/>
        <w:t>ні твою доброту без'язику.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небесних полях чорнокрилий тюльпан...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