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нас гуси не сердиті</w:t>
      </w:r>
    </w:p>
    <w:p>
      <w:r>
        <w:br/>
        <w:t xml:space="preserve"> Невеличка наша річка —&lt;br /&gt;</w:t>
        <w:br/>
        <w:t>Я її перепливаю,&lt;br /&gt;</w:t>
        <w:br/>
        <w:t>А на березі сестричка&lt;br /&gt;</w:t>
        <w:br/>
        <w:t>"Гиля, гусоньки" — співає.&lt;br /&gt;</w:t>
        <w:br/>
        <w:t>Гуси слухають сестричку,&lt;br /&gt;</w:t>
        <w:br/>
        <w:t>З рук її скубуть травичку —&lt;br /&gt;</w:t>
        <w:br/>
        <w:t>У нас гуси не сердиті,&lt;br /&gt;</w:t>
        <w:br/>
        <w:t>Бо ми вмієм їх любити.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нас гуси не сердиті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