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Кременці</w:t>
      </w:r>
    </w:p>
    <w:p>
      <w:r>
        <w:br/>
        <w:t xml:space="preserve"> А Київ далеко —&lt;br /&gt;</w:t>
        <w:br/>
        <w:t>Авто, магазини&lt;br /&gt;</w:t>
        <w:br/>
        <w:t>Згубились у святі&lt;br /&gt;</w:t>
        <w:br/>
        <w:t>Осінньої днини,&lt;br /&gt;</w:t>
        <w:br/>
        <w:t>У святі трави,&lt;br /&gt;</w:t>
        <w:br/>
        <w:t>І у святі городу,&lt;br /&gt;</w:t>
        <w:br/>
        <w:t>У святі ходить&lt;br /&gt;</w:t>
        <w:br/>
        <w:t>До криниці по воду.&lt;br /&gt;</w:t>
        <w:br/>
        <w:t>У святі копати,&lt;br /&gt;</w:t>
        <w:br/>
        <w:t>У святі косити,&lt;br /&gt;</w:t>
        <w:br/>
        <w:t>У святі під місяцем&lt;br /&gt;</w:t>
        <w:br/>
        <w:t>Зорі лічити...&lt;br /&gt;</w:t>
        <w:br/>
        <w:t>У святі пахнім&lt;br /&gt;</w:t>
        <w:br/>
        <w:t>Молока із дійниці,&lt;br /&gt;</w:t>
        <w:br/>
        <w:t>І хліба із печі&lt;br /&gt;</w:t>
        <w:br/>
        <w:t>Рум’янолицього.&lt;br /&gt;</w:t>
        <w:br/>
        <w:t>У святі високім&lt;br /&gt;</w:t>
        <w:br/>
        <w:t>Так мудро відчути,&lt;br /&gt;</w:t>
        <w:br/>
        <w:t>Що все від землі —&lt;br /&gt;</w:t>
        <w:br/>
        <w:t>І столиці, і люди.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Кременці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