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Твоє покликання — осяяні палати...</w:t>
      </w:r>
    </w:p>
    <w:p>
      <w:r>
        <w:br/>
        <w:t xml:space="preserve"> Твоє покликання — осяяні палати,&lt;br /&gt;</w:t>
        <w:br/>
        <w:t>Поете грації і после висоти!&lt;br /&gt;</w:t>
        <w:br/>
        <w:t>Танцівники свій крок сповільнять, щоб могти&lt;br /&gt;</w:t>
        <w:br/>
        <w:t>Твої уста, плідні піснями, споглядати.</w:t>
      </w:r>
    </w:p>
    <w:p>
      <w:r>
        <w:br/>
        <w:t>Чи не забідний мій замок, щоб привітати&lt;br /&gt;</w:t>
        <w:br/>
        <w:t>Рук доторки твоїх? I як допустиш ти,&lt;br /&gt;</w:t>
        <w:br/>
        <w:t>Щоб музика твоя в яскрінні повноти&lt;br /&gt;</w:t>
        <w:br/>
        <w:t>Пливла на мій поріг і слала аромати?</w:t>
      </w:r>
    </w:p>
    <w:p>
      <w:r>
        <w:br/>
        <w:t>Поглянь! Вікно вгорі розбите; на старім&lt;br /&gt;</w:t>
        <w:br/>
        <w:t>Горищі кажани і діти сплять совині.&lt;br /&gt;</w:t>
        <w:br/>
        <w:t>Лиш мій цвіркун твоїй вторує мандоліні.</w:t>
      </w:r>
    </w:p>
    <w:p>
      <w:r>
        <w:br/>
        <w:t>Тихіше! В іспиті спустошення гіркім&lt;br /&gt;</w:t>
        <w:br/>
        <w:t>Луни не викликай. Є голос в домі цім.&lt;br /&gt;</w:t>
        <w:br/>
        <w:t>Тобі — пісні, йому — ридання в самотині.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Твоє покликання — осяяні палати...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