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Церква</w:t>
      </w:r>
    </w:p>
    <w:p>
      <w:r>
        <w:br/>
        <w:t xml:space="preserve"> Тріщали предвічні зруби,&lt;br /&gt;</w:t>
        <w:br/>
        <w:t>летіли ґонти, як пір'я:&lt;br /&gt;</w:t>
        <w:br/>
        <w:t>руйнували дерев’яне чудо&lt;br /&gt;</w:t>
        <w:br/>
        <w:t>людської праці та віри.&lt;br /&gt;</w:t>
        <w:br/>
        <w:t>І, вписані в лагідні гори,&lt;br /&gt;</w:t>
        <w:br/>
        <w:t>востаннє хиталися бані,&lt;br /&gt;</w:t>
        <w:br/>
        <w:t>вмирали ясно і гордо,&lt;br /&gt;</w:t>
        <w:br/>
        <w:t>так, як вмирають останні.&lt;br /&gt;</w:t>
        <w:br/>
        <w:t>Це умирали століття,&lt;br /&gt;</w:t>
        <w:br/>
        <w:t>це помирало прекрасне…&lt;br /&gt;</w:t>
        <w:br/>
        <w:t>З розпуки дробилися на дровіття&lt;br /&gt;</w:t>
        <w:br/>
        <w:t>золоті грона іконостасу.&lt;br /&gt;</w:t>
        <w:br/>
        <w:t>І шукали між бур’янами&lt;br /&gt;</w:t>
        <w:br/>
        <w:t>вічний спочинок ікони.&lt;br /&gt;</w:t>
        <w:br/>
        <w:t>І плакала в недотрощеній рамі&lt;br /&gt;</w:t>
        <w:br/>
        <w:t>гуцульська мадонна.&lt;br /&gt;</w:t>
        <w:br/>
        <w:t>І Юр, в невідомім двобою&lt;br /&gt;</w:t>
        <w:br/>
        <w:t>втративши руку і списа,&lt;br /&gt;</w:t>
        <w:br/>
        <w:t>піврозтятою головою&lt;br /&gt;</w:t>
        <w:br/>
        <w:t>востаннє навкруг дивився,&lt;br /&gt;</w:t>
        <w:br/>
        <w:t>як довго стояв ще реквієм&lt;br /&gt;</w:t>
        <w:br/>
        <w:t>і як лягав він на трави,&lt;br /&gt;</w:t>
        <w:br/>
        <w:t>на осиротілі смереки&lt;br /&gt;</w:t>
        <w:br/>
        <w:t>густим непрозорим трауром.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Церква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