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Тріска</w:t>
      </w:r>
    </w:p>
    <w:p>
      <w:r>
        <w:br/>
        <w:t xml:space="preserve"> Жінки торгують надвечір тріскою,&lt;br /&gt;</w:t>
        <w:br/>
        <w:t>живою, вимученою, такою,&lt;br /&gt;</w:t>
        <w:br/>
        <w:t>що помирає їм на руках.&lt;br /&gt;</w:t>
        <w:br/>
        <w:t>Сонця, що мали давно зайти,&lt;br /&gt;</w:t>
        <w:br/>
        <w:t>птахами стрибають по камінню,&lt;br /&gt;</w:t>
        <w:br/>
        <w:t>й дивуючись тихо такому вмінню,&lt;br /&gt;</w:t>
        <w:br/>
        <w:t>жінки і не бачать як ці сонця&lt;br /&gt;</w:t>
        <w:br/>
        <w:t>ховаються їм в животи.</w:t>
      </w:r>
    </w:p>
    <w:p>
      <w:r>
        <w:br/>
        <w:t>Діти старих кам’яних будинків&lt;br /&gt;</w:t>
        <w:br/>
        <w:t>зростають без музики і годинників,&lt;br /&gt;</w:t>
        <w:br/>
        <w:t>читають книги в рибальських церквах.&lt;br /&gt;</w:t>
        <w:br/>
        <w:t>Пірнають в заливів тепло прозоре&lt;br /&gt;</w:t>
        <w:br/>
        <w:t>і їхні очі на цій глибині&lt;br /&gt;</w:t>
        <w:br/>
        <w:t>світлі від того, що дивляться в море,&lt;br /&gt;</w:t>
        <w:br/>
        <w:t>темні від того, що бачать на дні.</w:t>
      </w:r>
    </w:p>
    <w:p>
      <w:r>
        <w:br/>
        <w:t>Печальні рибалки виходять в ніч,&lt;br /&gt;</w:t>
        <w:br/>
        <w:t>женуться за вітром і, дивна річ,&lt;br /&gt;</w:t>
        <w:br/>
        <w:t>збирають давнє рибальське спорядження,&lt;br /&gt;</w:t>
        <w:br/>
        <w:t>шукають дорогу до власного порту&lt;br /&gt;</w:t>
        <w:br/>
        <w:t>й надійними сітями вкотре і вкотре,&lt;br /&gt;</w:t>
        <w:br/>
        <w:t>б’ючись човном об хвилі тверді,&lt;br /&gt;</w:t>
        <w:br/>
        <w:t>в глибокій, неначе смуток, воді&lt;br /&gt;</w:t>
        <w:br/>
        <w:t>виловлюють свої відображення.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Тріска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