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Тяжкий завіт</w:t>
      </w:r>
    </w:p>
    <w:p>
      <w:r>
        <w:br/>
        <w:t xml:space="preserve"> Любить врага, всестраднице свята,&lt;br /&gt;</w:t>
        <w:br/>
        <w:t>Ти людям грішним завішала.&lt;br /&gt;</w:t>
        <w:br/>
        <w:t>Конаючи під тяжею хреста&lt;br /&gt;</w:t>
        <w:br/>
        <w:t>За сонце правди, як повчала...&lt;br /&gt;</w:t>
        <w:br/>
        <w:t>Твої завіти... бережу я їх...&lt;br /&gt;</w:t>
        <w:br/>
        <w:t>Ти стежку світиш і з могили...&lt;br /&gt;</w:t>
        <w:br/>
        <w:t>Але простить мучителів твоїх&lt;br /&gt;</w:t>
        <w:br/>
        <w:t>Я не відчую в собі сили!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Тяжкий завіт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