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мене накличешся ночами...</w:t>
      </w:r>
    </w:p>
    <w:p>
      <w:r>
        <w:br/>
        <w:t xml:space="preserve"> Ти мене накличешся ночами,&lt;br /&gt;</w:t>
        <w:br/>
        <w:t>Несучи розлуку за плечами,&lt;br /&gt;</w:t>
        <w:br/>
        <w:t>І навиглядаєшся одна.&lt;br /&gt;</w:t>
        <w:br/>
        <w:t>Настраждаєшся в своїй надії,&lt;br /&gt;</w:t>
        <w:br/>
        <w:t>Пригадаєш літа молодії,&lt;br /&gt;</w:t>
        <w:br/>
        <w:t>Рідну землю, де гуде війна.</w:t>
      </w:r>
    </w:p>
    <w:p>
      <w:r>
        <w:br/>
        <w:t>Ти не можеш бачити здалека,&lt;br /&gt;</w:t>
        <w:br/>
        <w:t>Як в'ялить негода, сушить спека.&lt;br /&gt;</w:t>
        <w:br/>
        <w:t>Танки мнуть, вкриває бою мла&lt;br /&gt;</w:t>
        <w:br/>
        <w:t>Землю ту, що, потом перемита,&lt;br /&gt;</w:t>
        <w:br/>
        <w:t>У садах, у сивих копах жита,&lt;br /&gt;</w:t>
        <w:br/>
        <w:t>У цвітах, як райдуга, цвіла.</w:t>
      </w:r>
    </w:p>
    <w:p>
      <w:r>
        <w:br/>
        <w:t>Нам не легко йти до свого дому&lt;br /&gt;</w:t>
        <w:br/>
        <w:t>Через мертвих, через блиски грому,&lt;br /&gt;</w:t>
        <w:br/>
        <w:t>Через ніч,— прожекторів мечі,&lt;br /&gt;</w:t>
        <w:br/>
        <w:t>В битві, в сні, у підступах, в облозі.</w:t>
      </w:r>
    </w:p>
    <w:p>
      <w:r>
        <w:br/>
        <w:t>Ти іще наличешся в тривозі&lt;br /&gt;</w:t>
        <w:br/>
        <w:t>І навиглядаєшся вночі!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мене накличешся ночами...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