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Темна ніч, вітрець тихесенький...</w:t>
      </w:r>
    </w:p>
    <w:p>
      <w:r>
        <w:br/>
        <w:t xml:space="preserve"> Темна ніч, вітрець тихесенький&lt;br /&gt;</w:t>
        <w:br/>
        <w:t>Зашумів в моїм вікні;&lt;br /&gt;</w:t>
        <w:br/>
        <w:t>Дощик капає дрібнесенький,&lt;br /&gt;</w:t>
        <w:br/>
        <w:t>В серце падає мені.</w:t>
      </w:r>
    </w:p>
    <w:p>
      <w:r>
        <w:br/>
        <w:t>Ні, се мрія доторкнулася&lt;br /&gt;</w:t>
        <w:br/>
        <w:t>І навіки утекла;&lt;br /&gt;</w:t>
        <w:br/>
        <w:t>Ти до мене усміхнулася&lt;br /&gt;</w:t>
        <w:br/>
        <w:t>І свій погляд одвела!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Темна ніч, вітрець тихесенький...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