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Сумрак вечерній</w:t>
      </w:r>
    </w:p>
    <w:p>
      <w:r>
        <w:br/>
        <w:t xml:space="preserve"> Сонце ясне померкло, світ пітьма насіла,&lt;br /&gt;</w:t>
        <w:br/>
        <w:t>Вшир і вздовж доокола сум ся розлягає,&lt;br /&gt;</w:t>
        <w:br/>
        <w:t>Чагарами густими тьма вовків завила,&lt;br /&gt;</w:t>
        <w:br/>
        <w:t>Над тином опустілим галок гамор грає.</w:t>
      </w:r>
    </w:p>
    <w:p>
      <w:r>
        <w:br/>
        <w:t>Там, нещасен, думаю тяжко, мов могила&lt;br /&gt;</w:t>
        <w:br/>
        <w:t>Серед степу опівніч сумненько думає.&lt;br /&gt;</w:t>
        <w:br/>
        <w:t>Згадка в душі печальній тужно згомотіла,&lt;br /&gt;</w:t>
        <w:br/>
        <w:t>Бо сплинули радощі, як Дністер спливає!</w:t>
      </w:r>
    </w:p>
    <w:p>
      <w:r>
        <w:br/>
        <w:t>Нависло ясне небо чорними хмарами,&lt;br /&gt;</w:t>
        <w:br/>
        <w:t>Тяжкими густі бори склонились тугами,&lt;br /&gt;</w:t>
        <w:br/>
        <w:t>Зойкнули дуброви, і ліси застогнали.</w:t>
      </w:r>
    </w:p>
    <w:p>
      <w:r>
        <w:br/>
        <w:t>Весело ми з тов гудьбов та й з тими лісами,&lt;br /&gt;</w:t>
        <w:br/>
        <w:t>Мило ми з буйним вітром, з блудними марами,&lt;br /&gt;</w:t>
        <w:br/>
        <w:t>Студена тая доля к серденьку припала.&lt;br /&gt;</w:t>
        <w:br/>
        <w:t>[До 1837]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Сумрак вечерній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