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Сучасникові</w:t>
      </w:r>
    </w:p>
    <w:p>
      <w:r>
        <w:br/>
        <w:t xml:space="preserve"> Оце дивлюсь безрадісно на тебе,&lt;br /&gt;</w:t>
        <w:br/>
        <w:t>Загляну в душу змучену твою —&lt;br /&gt;</w:t>
        <w:br/>
        <w:t>І несподівано самого себе&lt;br /&gt;</w:t>
        <w:br/>
        <w:t>В тобі, мій брате, пізнаю!</w:t>
      </w:r>
    </w:p>
    <w:p>
      <w:r>
        <w:br/>
        <w:t>Ще з пелюшок здобувся ти отрути,&lt;br /&gt;</w:t>
        <w:br/>
        <w:t>Не бачив навіть радощів життя,-&lt;br /&gt;</w:t>
        <w:br/>
        <w:t>А вже воно на тебе вспіло тхнути&lt;br /&gt;</w:t>
        <w:br/>
        <w:t>Диханням смертного пиття!</w:t>
      </w:r>
    </w:p>
    <w:p>
      <w:r>
        <w:br/>
        <w:t>І підеш ти гірким шляхом недуги,&lt;br /&gt;</w:t>
        <w:br/>
        <w:t>У темряві шукаючи зорі,&lt;br /&gt;</w:t>
        <w:br/>
        <w:t>Конаючи з невимовної туги,&lt;br /&gt;</w:t>
        <w:br/>
        <w:t>Довіковічним бранцем прі! [9]</w:t>
      </w:r>
    </w:p>
    <w:p>
      <w:r>
        <w:br/>
        <w:t>Дізнаєшся в кайданах самотини,&lt;br /&gt;</w:t>
        <w:br/>
        <w:t>У тридцять літ — знесилений дідусь,&lt;br /&gt;</w:t>
        <w:br/>
        <w:t>Гадавши нишком: кращої години&lt;br /&gt;</w:t>
        <w:br/>
        <w:t>Я в мирі ледве чи діждусь...</w:t>
      </w:r>
    </w:p>
    <w:p>
      <w:r>
        <w:br/>
        <w:t>Та вірую, що хрест мій не безплодний,&lt;br /&gt;</w:t>
        <w:br/>
        <w:t>Що хрест отой — бездольний люд спасе,&lt;br /&gt;</w:t>
        <w:br/>
        <w:t>Запинить, певно, стогін всенародний,&lt;br /&gt;</w:t>
        <w:br/>
        <w:t>Вітчині щастя принесе!</w:t>
      </w:r>
    </w:p>
    <w:p>
      <w:r>
        <w:br/>
        <w:t>[9] — Пря — боротьба.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