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Стомивсь я в цю мить від всезнання...</w:t>
      </w:r>
    </w:p>
    <w:p>
      <w:r>
        <w:br/>
        <w:t xml:space="preserve"> Стомивсь я в цю мить від всезнання,&lt;br /&gt;</w:t>
        <w:br/>
        <w:t>Обридло мені всехотіння;&lt;br /&gt;</w:t>
        <w:br/>
        <w:t>Єдине бажання,&lt;br /&gt;</w:t>
        <w:br/>
        <w:t>Єдине воління —&lt;br /&gt;</w:t>
        <w:br/>
        <w:t>Це світле незнання,&lt;br /&gt;</w:t>
        <w:br/>
        <w:t>Солодке безвілля,&lt;br /&gt;</w:t>
        <w:br/>
        <w:t>Лиш плинути вдаль із легким хлюпотінням,&lt;br /&gt;</w:t>
        <w:br/>
        <w:t>Як хвиля, як хвиля...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Стомивсь я в цю мить від всезнання...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