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Стояла я і слухала весну...</w:t>
      </w:r>
    </w:p>
    <w:p>
      <w:r>
        <w:br/>
        <w:t xml:space="preserve"> Стояла я і слухала весну,&lt;br /&gt;</w:t>
        <w:br/>
        <w:t>Весна мені багато говорила,&lt;br /&gt;</w:t>
        <w:br/>
        <w:t>Співала пісню дзвінку, голосну&lt;br /&gt;</w:t>
        <w:br/>
        <w:t>То знов таємно-тихо шепотіла.</w:t>
      </w:r>
    </w:p>
    <w:p>
      <w:r>
        <w:br/>
        <w:t>Вона мені співала про любов,&lt;br /&gt;</w:t>
        <w:br/>
        <w:t>Про молодощі, радощі, надії,&lt;br /&gt;</w:t>
        <w:br/>
        <w:t>Вона мені переспівала знов&lt;br /&gt;</w:t>
        <w:br/>
        <w:t>Те, що давно мені співали мрії.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Стояла я і слухала весну...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