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 вино</w:t>
      </w:r>
    </w:p>
    <w:p>
      <w:r>
        <w:br/>
        <w:t xml:space="preserve"> В холоднім сутінку сухого льоху&lt;br /&gt;</w:t>
        <w:br/>
        <w:t>по стінах тиша кане зерном граду.&lt;br /&gt;</w:t>
        <w:br/>
        <w:t>І п'яний, м'ятний запах винограду,&lt;br /&gt;</w:t>
        <w:br/>
        <w:t>й ряди пляшок, що в сповитку із моху.</w:t>
      </w:r>
    </w:p>
    <w:p>
      <w:r>
        <w:br/>
        <w:t>В цю кучугуру, мов у землю соху,&lt;br /&gt;</w:t>
        <w:br/>
        <w:t>вбиває час плісні кошлату шпаду.&lt;br /&gt;</w:t>
        <w:br/>
        <w:t>Пляшки набрякнуть у тісноті спаду&lt;br /&gt;</w:t>
        <w:br/>
        <w:t>і тріскають, немов струки гороху.</w:t>
      </w:r>
    </w:p>
    <w:p>
      <w:r>
        <w:br/>
        <w:t>Вино в пісок усякне, червінь рож&lt;br /&gt;</w:t>
        <w:br/>
        <w:t>увійде в зелень мохового прута.&lt;br /&gt;</w:t>
        <w:br/>
        <w:t>І ми, буває, нашої також</w:t>
      </w:r>
    </w:p>
    <w:p>
      <w:r>
        <w:br/>
        <w:t>бажаєм дійсності розбити стіни,&lt;br /&gt;</w:t>
        <w:br/>
        <w:t>дарма, що, може, кинувши їх пута,&lt;br /&gt;</w:t>
        <w:br/>
        <w:t>ми б розіллялись на незнані ріні.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